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A3" w:rsidRPr="005020A3" w:rsidRDefault="005020A3" w:rsidP="005020A3">
      <w:pPr>
        <w:spacing w:after="0" w:line="305"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ÖRNEK 3/C- ÇERÇEVE TASLAK</w:t>
      </w:r>
    </w:p>
    <w:p w:rsidR="005020A3" w:rsidRPr="005020A3" w:rsidRDefault="005020A3" w:rsidP="005020A3">
      <w:pPr>
        <w:spacing w:after="0" w:line="305"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 </w:t>
      </w:r>
    </w:p>
    <w:p w:rsidR="005020A3" w:rsidRPr="005020A3" w:rsidRDefault="005020A3" w:rsidP="005020A3">
      <w:pPr>
        <w:spacing w:after="0" w:line="305"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 YÖNETMELİKTE DEĞİŞİKLİK YAPILMASINA DAİR YÖNETMELİK</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1</w:t>
      </w:r>
      <w:r w:rsidRPr="005020A3">
        <w:rPr>
          <w:rFonts w:ascii="Times New Roman" w:eastAsia="Times New Roman" w:hAnsi="Times New Roman" w:cs="Times New Roman"/>
          <w:color w:val="000000"/>
          <w:sz w:val="24"/>
          <w:szCs w:val="24"/>
          <w:lang w:eastAsia="tr-TR"/>
        </w:rPr>
        <w:t xml:space="preserve">- …/.../… tarihli </w:t>
      </w:r>
      <w:proofErr w:type="gramStart"/>
      <w:r w:rsidRPr="005020A3">
        <w:rPr>
          <w:rFonts w:ascii="Times New Roman" w:eastAsia="Times New Roman" w:hAnsi="Times New Roman" w:cs="Times New Roman"/>
          <w:color w:val="000000"/>
          <w:sz w:val="24"/>
          <w:szCs w:val="24"/>
          <w:lang w:eastAsia="tr-TR"/>
        </w:rPr>
        <w:t>ve …</w:t>
      </w:r>
      <w:proofErr w:type="gramEnd"/>
      <w:r w:rsidRPr="005020A3">
        <w:rPr>
          <w:rFonts w:ascii="Times New Roman" w:eastAsia="Times New Roman" w:hAnsi="Times New Roman" w:cs="Times New Roman"/>
          <w:color w:val="000000"/>
          <w:sz w:val="24"/>
          <w:szCs w:val="24"/>
          <w:lang w:eastAsia="tr-TR"/>
        </w:rPr>
        <w:t xml:space="preserve"> sayılı Cumhurbaşkanı Kararı ile yürürlüğe </w:t>
      </w:r>
      <w:proofErr w:type="gramStart"/>
      <w:r w:rsidRPr="005020A3">
        <w:rPr>
          <w:rFonts w:ascii="Times New Roman" w:eastAsia="Times New Roman" w:hAnsi="Times New Roman" w:cs="Times New Roman"/>
          <w:color w:val="000000"/>
          <w:sz w:val="24"/>
          <w:szCs w:val="24"/>
          <w:lang w:eastAsia="tr-TR"/>
        </w:rPr>
        <w:t>konulan …</w:t>
      </w:r>
      <w:proofErr w:type="gramEnd"/>
      <w:r w:rsidRPr="005020A3">
        <w:rPr>
          <w:rFonts w:ascii="Times New Roman" w:eastAsia="Times New Roman" w:hAnsi="Times New Roman" w:cs="Times New Roman"/>
          <w:color w:val="000000"/>
          <w:sz w:val="24"/>
          <w:szCs w:val="24"/>
          <w:lang w:eastAsia="tr-TR"/>
        </w:rPr>
        <w:t xml:space="preserve"> Yönetmeliğin 6 </w:t>
      </w:r>
      <w:proofErr w:type="spellStart"/>
      <w:r w:rsidRPr="005020A3">
        <w:rPr>
          <w:rFonts w:ascii="Times New Roman" w:eastAsia="Times New Roman" w:hAnsi="Times New Roman" w:cs="Times New Roman"/>
          <w:color w:val="000000"/>
          <w:sz w:val="24"/>
          <w:szCs w:val="24"/>
          <w:lang w:eastAsia="tr-TR"/>
        </w:rPr>
        <w:t>ncı</w:t>
      </w:r>
      <w:proofErr w:type="spellEnd"/>
      <w:r w:rsidRPr="005020A3">
        <w:rPr>
          <w:rFonts w:ascii="Times New Roman" w:eastAsia="Times New Roman" w:hAnsi="Times New Roman" w:cs="Times New Roman"/>
          <w:color w:val="000000"/>
          <w:sz w:val="24"/>
          <w:szCs w:val="24"/>
          <w:lang w:eastAsia="tr-TR"/>
        </w:rPr>
        <w:t xml:space="preserve"> maddesinin birinci fıkrasında yer alan “…” ibaresi “…” şeklinde değiştirilmiş, ikinci fıkrasının (a) bendine “…” ibaresinden sonra gelmek üzere “…” ibaresi, (d) bendine “…” ibaresinden sonra gelmek üzere “…” ibaresi eklenmiş ve (g) bendinde yer alan “…” ibaresi “…” şeklinde değiştirilmiştir.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2</w:t>
      </w:r>
      <w:r w:rsidRPr="005020A3">
        <w:rPr>
          <w:rFonts w:ascii="Times New Roman" w:eastAsia="Times New Roman" w:hAnsi="Times New Roman" w:cs="Times New Roman"/>
          <w:color w:val="000000"/>
          <w:sz w:val="24"/>
          <w:szCs w:val="24"/>
          <w:lang w:eastAsia="tr-TR"/>
        </w:rPr>
        <w:t>- Aynı Yönetmeliğin 8 inci maddesinin üçüncü ve dördüncü fıkraları aşağıdaki şekilde yeniden düzenlenmiştir.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“(3) Yürürlükten kaldırılan veya mahkeme kararı ile iptal edilen bir madde veya hükmün yeniden düzenlenmesi hâlinde çerçeve maddede, madde veya hükmün yeniden düzenlendiği belirtilir.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(4) Yürürlükten kaldırılan veya mahkeme kararı ile iptal edilen bir madde veya hükmün yeniden düzenlenmesi hâlinde, yeni hükmün mülga ya da iptal edilen madde veya hükümle ilintili olması veya aynı alana ilişkin düzenleme öngörmesi gözetilir.”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3</w:t>
      </w:r>
      <w:r w:rsidRPr="005020A3">
        <w:rPr>
          <w:rFonts w:ascii="Times New Roman" w:eastAsia="Times New Roman" w:hAnsi="Times New Roman" w:cs="Times New Roman"/>
          <w:color w:val="000000"/>
          <w:sz w:val="24"/>
          <w:szCs w:val="24"/>
          <w:lang w:eastAsia="tr-TR"/>
        </w:rPr>
        <w:t>- Aynı Yönetmeliğe ek 1 inci maddeden sonra gelmek üzere aşağıdaki ek madde eklenmiştir.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“Özel durumlarda yatay geçiş</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EK MADDE 2- (1)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4</w:t>
      </w:r>
      <w:r w:rsidRPr="005020A3">
        <w:rPr>
          <w:rFonts w:ascii="Times New Roman" w:eastAsia="Times New Roman" w:hAnsi="Times New Roman" w:cs="Times New Roman"/>
          <w:color w:val="000000"/>
          <w:sz w:val="24"/>
          <w:szCs w:val="24"/>
          <w:lang w:eastAsia="tr-TR"/>
        </w:rPr>
        <w:t>- Bu Yönetmelik yayımı tarihinde yürürlüğe girer.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5</w:t>
      </w:r>
      <w:r w:rsidRPr="005020A3">
        <w:rPr>
          <w:rFonts w:ascii="Times New Roman" w:eastAsia="Times New Roman" w:hAnsi="Times New Roman" w:cs="Times New Roman"/>
          <w:color w:val="000000"/>
          <w:sz w:val="24"/>
          <w:szCs w:val="24"/>
          <w:lang w:eastAsia="tr-TR"/>
        </w:rPr>
        <w:t>- Bu Yönetmelik hükümlerini Cumhurbaşkanı yürütür.</w:t>
      </w: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Pr="005020A3" w:rsidRDefault="005020A3" w:rsidP="005020A3">
      <w:pPr>
        <w:spacing w:after="0" w:line="305"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lastRenderedPageBreak/>
        <w:t>ÖRNEK 3/Ç- ÇERÇEVE TASLAK</w:t>
      </w:r>
    </w:p>
    <w:p w:rsidR="005020A3" w:rsidRP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u w:val="single"/>
          <w:lang w:eastAsia="tr-TR"/>
        </w:rPr>
        <w:t>… Bakanlığından:</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 YÖNETMELİĞİNDE DEĞİŞİKLİK YAPILMASINA DAİR YÖNETMELİK</w:t>
      </w:r>
    </w:p>
    <w:p w:rsidR="005020A3" w:rsidRPr="005020A3" w:rsidRDefault="005020A3" w:rsidP="005020A3">
      <w:pPr>
        <w:spacing w:after="0" w:line="336"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r w:rsidRPr="005020A3">
        <w:rPr>
          <w:rFonts w:ascii="Times New Roman" w:eastAsia="Times New Roman" w:hAnsi="Times New Roman" w:cs="Times New Roman"/>
          <w:b/>
          <w:bCs/>
          <w:color w:val="000000"/>
          <w:sz w:val="24"/>
          <w:szCs w:val="24"/>
          <w:lang w:eastAsia="tr-TR"/>
        </w:rPr>
        <w:t>MADDE 1</w:t>
      </w:r>
      <w:r w:rsidRPr="005020A3">
        <w:rPr>
          <w:rFonts w:ascii="Times New Roman" w:eastAsia="Times New Roman" w:hAnsi="Times New Roman" w:cs="Times New Roman"/>
          <w:color w:val="000000"/>
          <w:sz w:val="24"/>
          <w:szCs w:val="24"/>
          <w:lang w:eastAsia="tr-TR"/>
        </w:rPr>
        <w:t xml:space="preserve">- .../…/… tarihli </w:t>
      </w:r>
      <w:proofErr w:type="gramStart"/>
      <w:r w:rsidRPr="005020A3">
        <w:rPr>
          <w:rFonts w:ascii="Times New Roman" w:eastAsia="Times New Roman" w:hAnsi="Times New Roman" w:cs="Times New Roman"/>
          <w:color w:val="000000"/>
          <w:sz w:val="24"/>
          <w:szCs w:val="24"/>
          <w:lang w:eastAsia="tr-TR"/>
        </w:rPr>
        <w:t>ve …</w:t>
      </w:r>
      <w:proofErr w:type="gramEnd"/>
      <w:r w:rsidRPr="005020A3">
        <w:rPr>
          <w:rFonts w:ascii="Times New Roman" w:eastAsia="Times New Roman" w:hAnsi="Times New Roman" w:cs="Times New Roman"/>
          <w:color w:val="000000"/>
          <w:sz w:val="24"/>
          <w:szCs w:val="24"/>
          <w:lang w:eastAsia="tr-TR"/>
        </w:rPr>
        <w:t xml:space="preserve"> sayılı Resmî </w:t>
      </w:r>
      <w:proofErr w:type="spellStart"/>
      <w:r w:rsidRPr="005020A3">
        <w:rPr>
          <w:rFonts w:ascii="Times New Roman" w:eastAsia="Times New Roman" w:hAnsi="Times New Roman" w:cs="Times New Roman"/>
          <w:color w:val="000000"/>
          <w:sz w:val="24"/>
          <w:szCs w:val="24"/>
          <w:lang w:eastAsia="tr-TR"/>
        </w:rPr>
        <w:t>Gazete’de</w:t>
      </w:r>
      <w:proofErr w:type="spellEnd"/>
      <w:r w:rsidRPr="005020A3">
        <w:rPr>
          <w:rFonts w:ascii="Times New Roman" w:eastAsia="Times New Roman" w:hAnsi="Times New Roman" w:cs="Times New Roman"/>
          <w:color w:val="000000"/>
          <w:sz w:val="24"/>
          <w:szCs w:val="24"/>
          <w:lang w:eastAsia="tr-TR"/>
        </w:rPr>
        <w:t xml:space="preserve"> </w:t>
      </w:r>
      <w:proofErr w:type="gramStart"/>
      <w:r w:rsidRPr="005020A3">
        <w:rPr>
          <w:rFonts w:ascii="Times New Roman" w:eastAsia="Times New Roman" w:hAnsi="Times New Roman" w:cs="Times New Roman"/>
          <w:color w:val="000000"/>
          <w:sz w:val="24"/>
          <w:szCs w:val="24"/>
          <w:lang w:eastAsia="tr-TR"/>
        </w:rPr>
        <w:t>yayımlanan …</w:t>
      </w:r>
      <w:proofErr w:type="gramEnd"/>
      <w:r w:rsidRPr="005020A3">
        <w:rPr>
          <w:rFonts w:ascii="Times New Roman" w:eastAsia="Times New Roman" w:hAnsi="Times New Roman" w:cs="Times New Roman"/>
          <w:color w:val="000000"/>
          <w:sz w:val="24"/>
          <w:szCs w:val="24"/>
          <w:lang w:eastAsia="tr-TR"/>
        </w:rPr>
        <w:t xml:space="preserve"> Yönetmeliğinin 4 üncü maddesi aşağıdaki şekilde değiştirilmiştir.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“MADDE 4- (1) Bu Yönetmelikte geçen;</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a) Çerçeve madde: Çerçeve taslakların maddelerini,</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b) Çerçeve taslak: Mevzuata madde veya hüküm eklenmesini, mevzuatın bazı madde veya hükümlerinin değiştirilmesini veya yürürlükten kaldırılmasını öngören metinleri,</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c)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ç)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z) Müstakil taslak: Başlı başına belirli bir alanı düzenleyen ve ilk defa yürürlüğe konulacak mevzuat metinlerini,</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aa) Taslak: Çerçeve ve müstakil taslakları,</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proofErr w:type="spellStart"/>
      <w:r w:rsidRPr="005020A3">
        <w:rPr>
          <w:rFonts w:ascii="Times New Roman" w:eastAsia="Times New Roman" w:hAnsi="Times New Roman" w:cs="Times New Roman"/>
          <w:color w:val="000000"/>
          <w:sz w:val="24"/>
          <w:szCs w:val="24"/>
          <w:lang w:eastAsia="tr-TR"/>
        </w:rPr>
        <w:t>bb</w:t>
      </w:r>
      <w:proofErr w:type="spellEnd"/>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proofErr w:type="gramStart"/>
      <w:r w:rsidRPr="005020A3">
        <w:rPr>
          <w:rFonts w:ascii="Times New Roman" w:eastAsia="Times New Roman" w:hAnsi="Times New Roman" w:cs="Times New Roman"/>
          <w:color w:val="000000"/>
          <w:sz w:val="24"/>
          <w:szCs w:val="24"/>
          <w:lang w:eastAsia="tr-TR"/>
        </w:rPr>
        <w:t>ifade</w:t>
      </w:r>
      <w:proofErr w:type="gramEnd"/>
      <w:r w:rsidRPr="005020A3">
        <w:rPr>
          <w:rFonts w:ascii="Times New Roman" w:eastAsia="Times New Roman" w:hAnsi="Times New Roman" w:cs="Times New Roman"/>
          <w:color w:val="000000"/>
          <w:sz w:val="24"/>
          <w:szCs w:val="24"/>
          <w:lang w:eastAsia="tr-TR"/>
        </w:rPr>
        <w:t xml:space="preserve"> eder.”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2</w:t>
      </w:r>
      <w:r w:rsidRPr="005020A3">
        <w:rPr>
          <w:rFonts w:ascii="Times New Roman" w:eastAsia="Times New Roman" w:hAnsi="Times New Roman" w:cs="Times New Roman"/>
          <w:color w:val="000000"/>
          <w:sz w:val="24"/>
          <w:szCs w:val="24"/>
          <w:lang w:eastAsia="tr-TR"/>
        </w:rPr>
        <w:t>- Aynı Yönetmeliğin 5 inci maddesi başlığıyla birlikte aşağıdaki şekilde değiştirilmiştir.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“Taslakları hazırlayacak birimler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MADDE 5- (1) Taslaklar, konuyla ilgili kurum ve kuruluşların görevli birimleri tarafından hazırlanır. Hukuk birimleri dışındaki birimlerce hazırlanan taslaklar hakkında hukuk birimlerinin görüşü alınır. Hukuk birimleri taslakları bu Yönetmeliğe uygunluk bakımından da inceler.”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3</w:t>
      </w:r>
      <w:r w:rsidRPr="005020A3">
        <w:rPr>
          <w:rFonts w:ascii="Times New Roman" w:eastAsia="Times New Roman" w:hAnsi="Times New Roman" w:cs="Times New Roman"/>
          <w:color w:val="000000"/>
          <w:sz w:val="24"/>
          <w:szCs w:val="24"/>
          <w:lang w:eastAsia="tr-TR"/>
        </w:rPr>
        <w:t xml:space="preserve">- Aynı Yönetmeliğin 12 </w:t>
      </w:r>
      <w:proofErr w:type="spellStart"/>
      <w:r w:rsidRPr="005020A3">
        <w:rPr>
          <w:rFonts w:ascii="Times New Roman" w:eastAsia="Times New Roman" w:hAnsi="Times New Roman" w:cs="Times New Roman"/>
          <w:color w:val="000000"/>
          <w:sz w:val="24"/>
          <w:szCs w:val="24"/>
          <w:lang w:eastAsia="tr-TR"/>
        </w:rPr>
        <w:t>nci</w:t>
      </w:r>
      <w:proofErr w:type="spellEnd"/>
      <w:r w:rsidRPr="005020A3">
        <w:rPr>
          <w:rFonts w:ascii="Times New Roman" w:eastAsia="Times New Roman" w:hAnsi="Times New Roman" w:cs="Times New Roman"/>
          <w:color w:val="000000"/>
          <w:sz w:val="24"/>
          <w:szCs w:val="24"/>
          <w:lang w:eastAsia="tr-TR"/>
        </w:rPr>
        <w:t xml:space="preserve"> maddesinin dördüncü fıkrasında yer alan “…” ibaresi “…” şeklinde değiştirilmiştir.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4</w:t>
      </w:r>
      <w:r w:rsidRPr="005020A3">
        <w:rPr>
          <w:rFonts w:ascii="Times New Roman" w:eastAsia="Times New Roman" w:hAnsi="Times New Roman" w:cs="Times New Roman"/>
          <w:color w:val="000000"/>
          <w:sz w:val="24"/>
          <w:szCs w:val="24"/>
          <w:lang w:eastAsia="tr-TR"/>
        </w:rPr>
        <w:t>- Aynı Yönetmeliğin 24 üncü maddesinin birinci fıkrasının (b) bendi aşağıdaki şekilde değiştirilmiştir.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“b) Bakanlıklar ile diğer kamu kurum ve kuruluşlarına görev ve sorumluluk yükleyen hükümlere yer verilmesi hâlinde, bu bakanlık ile kamu kurum ve kuruluşlarının uygun görüşleri alınır veya taslak bunlarla birlikte hazırlanır.”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5</w:t>
      </w:r>
      <w:r w:rsidRPr="005020A3">
        <w:rPr>
          <w:rFonts w:ascii="Times New Roman" w:eastAsia="Times New Roman" w:hAnsi="Times New Roman" w:cs="Times New Roman"/>
          <w:color w:val="000000"/>
          <w:sz w:val="24"/>
          <w:szCs w:val="24"/>
          <w:lang w:eastAsia="tr-TR"/>
        </w:rPr>
        <w:t>- Bu Yönetmelik yayımı tarihinde yürürlüğe girer.</w:t>
      </w:r>
    </w:p>
    <w:p w:rsidR="005020A3" w:rsidRPr="005020A3" w:rsidRDefault="005020A3" w:rsidP="005020A3">
      <w:pPr>
        <w:spacing w:after="0" w:line="336"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6</w:t>
      </w:r>
      <w:r w:rsidRPr="005020A3">
        <w:rPr>
          <w:rFonts w:ascii="Times New Roman" w:eastAsia="Times New Roman" w:hAnsi="Times New Roman" w:cs="Times New Roman"/>
          <w:color w:val="000000"/>
          <w:sz w:val="24"/>
          <w:szCs w:val="24"/>
          <w:lang w:eastAsia="tr-TR"/>
        </w:rPr>
        <w:t xml:space="preserve">- Bu Yönetmelik </w:t>
      </w:r>
      <w:proofErr w:type="gramStart"/>
      <w:r w:rsidRPr="005020A3">
        <w:rPr>
          <w:rFonts w:ascii="Times New Roman" w:eastAsia="Times New Roman" w:hAnsi="Times New Roman" w:cs="Times New Roman"/>
          <w:color w:val="000000"/>
          <w:sz w:val="24"/>
          <w:szCs w:val="24"/>
          <w:lang w:eastAsia="tr-TR"/>
        </w:rPr>
        <w:t>hükümlerini …</w:t>
      </w:r>
      <w:proofErr w:type="gramEnd"/>
      <w:r w:rsidRPr="005020A3">
        <w:rPr>
          <w:rFonts w:ascii="Times New Roman" w:eastAsia="Times New Roman" w:hAnsi="Times New Roman" w:cs="Times New Roman"/>
          <w:color w:val="000000"/>
          <w:sz w:val="24"/>
          <w:szCs w:val="24"/>
          <w:lang w:eastAsia="tr-TR"/>
        </w:rPr>
        <w:t xml:space="preserve"> Bakanı/Başkanı yürütür.</w:t>
      </w:r>
    </w:p>
    <w:p w:rsid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5020A3" w:rsidRPr="005020A3" w:rsidRDefault="005020A3" w:rsidP="005020A3">
      <w:pPr>
        <w:shd w:val="clear" w:color="auto" w:fill="FFFFFF"/>
        <w:spacing w:after="0" w:line="305" w:lineRule="atLeast"/>
        <w:jc w:val="center"/>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lastRenderedPageBreak/>
        <w:t>ÖRNEK 4- ÇERÇEVE MADDE</w:t>
      </w:r>
    </w:p>
    <w:p w:rsidR="005020A3" w:rsidRPr="005020A3" w:rsidRDefault="005020A3" w:rsidP="005020A3">
      <w:pPr>
        <w:shd w:val="clear" w:color="auto" w:fill="FFFFFF"/>
        <w:spacing w:after="0" w:line="305" w:lineRule="atLeast"/>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1</w:t>
      </w:r>
      <w:r w:rsidRPr="005020A3">
        <w:rPr>
          <w:rFonts w:ascii="Times New Roman" w:eastAsia="Times New Roman" w:hAnsi="Times New Roman" w:cs="Times New Roman"/>
          <w:color w:val="000000"/>
          <w:sz w:val="24"/>
          <w:szCs w:val="24"/>
          <w:lang w:eastAsia="tr-TR"/>
        </w:rPr>
        <w:t xml:space="preserve">- …/…/… tarihli </w:t>
      </w:r>
      <w:proofErr w:type="gramStart"/>
      <w:r w:rsidRPr="005020A3">
        <w:rPr>
          <w:rFonts w:ascii="Times New Roman" w:eastAsia="Times New Roman" w:hAnsi="Times New Roman" w:cs="Times New Roman"/>
          <w:color w:val="000000"/>
          <w:sz w:val="24"/>
          <w:szCs w:val="24"/>
          <w:lang w:eastAsia="tr-TR"/>
        </w:rPr>
        <w:t>ve …</w:t>
      </w:r>
      <w:proofErr w:type="gramEnd"/>
      <w:r w:rsidRPr="005020A3">
        <w:rPr>
          <w:rFonts w:ascii="Times New Roman" w:eastAsia="Times New Roman" w:hAnsi="Times New Roman" w:cs="Times New Roman"/>
          <w:color w:val="000000"/>
          <w:sz w:val="24"/>
          <w:szCs w:val="24"/>
          <w:lang w:eastAsia="tr-TR"/>
        </w:rPr>
        <w:t xml:space="preserve"> </w:t>
      </w:r>
      <w:proofErr w:type="gramStart"/>
      <w:r w:rsidRPr="005020A3">
        <w:rPr>
          <w:rFonts w:ascii="Times New Roman" w:eastAsia="Times New Roman" w:hAnsi="Times New Roman" w:cs="Times New Roman"/>
          <w:color w:val="000000"/>
          <w:sz w:val="24"/>
          <w:szCs w:val="24"/>
          <w:lang w:eastAsia="tr-TR"/>
        </w:rPr>
        <w:t>sayılı ...</w:t>
      </w:r>
      <w:proofErr w:type="gramEnd"/>
      <w:r w:rsidRPr="005020A3">
        <w:rPr>
          <w:rFonts w:ascii="Times New Roman" w:eastAsia="Times New Roman" w:hAnsi="Times New Roman" w:cs="Times New Roman"/>
          <w:color w:val="000000"/>
          <w:sz w:val="24"/>
          <w:szCs w:val="24"/>
          <w:lang w:eastAsia="tr-TR"/>
        </w:rPr>
        <w:t xml:space="preserve"> Kanunun 14 üncü maddesi aşağıdaki şekilde değiştirilmiştir.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“Madde başlıkları</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MADDE 14- (1) Madde, ek madde ve geçici maddelere içeriğine uygun başlıklar konulur. Çerçeve maddelere başlık konulmaz.</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(2) Madde hükmünün değiştirilmesi maddenin başlığı ile içeriği arasındaki uyumu bozacak ise madde başlığı da içeriğe uygun şekilde değiştirilir.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(3) Madde başlıkları kalın yazılır ve altı çizilmez. Özel isimler hariç madde başlığının sadece birinci kelimesinin ilk harfi büyük yazılır. Madde başlıklarının sonuna noktalama işareti konulmaz.”</w:t>
      </w:r>
    </w:p>
    <w:p w:rsidR="005020A3" w:rsidRPr="005020A3" w:rsidRDefault="005020A3" w:rsidP="005020A3">
      <w:pPr>
        <w:shd w:val="clear" w:color="auto" w:fill="FFFFFF"/>
        <w:spacing w:after="0" w:line="305" w:lineRule="atLeast"/>
        <w:ind w:firstLine="709"/>
        <w:jc w:val="both"/>
        <w:rPr>
          <w:rFonts w:ascii="Calibri" w:eastAsia="Times New Roman" w:hAnsi="Calibri" w:cs="Calibri"/>
          <w:color w:val="000000"/>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40005</wp:posOffset>
                </wp:positionV>
                <wp:extent cx="6248400" cy="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0DB4CD3"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3.15pt" to="49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zxAEAAMIDAAAOAAAAZHJzL2Uyb0RvYy54bWysU82O0zAQviPxDpbvNGm1Wq2ipiuxFVwQ&#10;VPw8wKwzbiz5T7ZpEl6GZ9g7N/pgjN02uwIkBOIy8djzzcz3zWR9OxrNDhiicrbly0XNGVrhOmX3&#10;Lf/08dWLG85iAtuBdhZbPmHkt5vnz9aDb3Dleqc7DIyS2NgMvuV9Sr6pqih6NBAXzqOlR+mCgURu&#10;2FddgIGyG12t6vq6GlzofHACY6Tb7emRb0p+KVGkd1JGTEy3nHpLxYZi77OtNmto9gF8r8S5DfiH&#10;LgwoS0XnVFtIwD4H9Usqo0Rw0cm0EM5UTkolsHAgNsv6JzYfevBYuJA40c8yxf+XVrw97AJTHc2O&#10;MwuGRrT9/u0LewnHrxqm44M4PrBllmnwsaHoO7sLZy/6XcicRxlM/hIbNhZpp1laHBMTdHm9urq5&#10;qmkC4vJWPQJ9iOk1OsPyoeVa2cwaGji8iYmKUeglhJzcyKl0OaVJYw7W9j1KYkLFlgVddgjvdGAH&#10;oOmDEGjTKlOhfCU6w6TSegbWfwae4zMUy379DXhGlMrOphlslHXhd9XTWNSnluUp/qLAiXeW4N51&#10;UxlKkYYWpTA8L3XexKd+gT/+epsfAAAA//8DAFBLAwQUAAYACAAAACEA6/XMvNoAAAAGAQAADwAA&#10;AGRycy9kb3ducmV2LnhtbEyOwW7CMBBE75X6D9ZW6g2cgkQhxEGIqkj0VsKFmxNvkwh7HcUmpH/f&#10;bS/lNqMZzbxsMzorBuxD60nByzQBgVR501Kt4FS8T5YgQtRktPWECr4xwCZ/fMh0avyNPnE4xlrw&#10;CIVUK2hi7FIpQ9Wg02HqOyTOvnzvdGTb19L0+sbjzspZkiyk0y3xQ6M73DVYXY5Xp6D4KK3fDf5t&#10;787hsC/xcCouZ6Wen8btGkTEMf6X4Ref0SFnptJfyQRhFUzmr9xUsJiD4Hi1TFiUf17mmbzHz38A&#10;AAD//wMAUEsBAi0AFAAGAAgAAAAhALaDOJL+AAAA4QEAABMAAAAAAAAAAAAAAAAAAAAAAFtDb250&#10;ZW50X1R5cGVzXS54bWxQSwECLQAUAAYACAAAACEAOP0h/9YAAACUAQAACwAAAAAAAAAAAAAAAAAv&#10;AQAAX3JlbHMvLnJlbHNQSwECLQAUAAYACAAAACEAJraPs8QBAADCAwAADgAAAAAAAAAAAAAAAAAu&#10;AgAAZHJzL2Uyb0RvYy54bWxQSwECLQAUAAYACAAAACEA6/XMvNoAAAAGAQAADwAAAAAAAAAAAAAA&#10;AAAeBAAAZHJzL2Rvd25yZXYueG1sUEsFBgAAAAAEAAQA8wAAACUFAAAAAA==&#10;" strokecolor="#ed7d31 [3205]" strokeweight=".5pt">
                <v:stroke joinstyle="miter"/>
              </v:line>
            </w:pict>
          </mc:Fallback>
        </mc:AlternateContent>
      </w: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10</w:t>
      </w:r>
      <w:r w:rsidRPr="005020A3">
        <w:rPr>
          <w:rFonts w:ascii="Times New Roman" w:eastAsia="Times New Roman" w:hAnsi="Times New Roman" w:cs="Times New Roman"/>
          <w:color w:val="000000"/>
          <w:sz w:val="24"/>
          <w:szCs w:val="24"/>
          <w:lang w:eastAsia="tr-TR"/>
        </w:rPr>
        <w:t xml:space="preserve">- …/…/… tarihli </w:t>
      </w:r>
      <w:proofErr w:type="gramStart"/>
      <w:r w:rsidRPr="005020A3">
        <w:rPr>
          <w:rFonts w:ascii="Times New Roman" w:eastAsia="Times New Roman" w:hAnsi="Times New Roman" w:cs="Times New Roman"/>
          <w:color w:val="000000"/>
          <w:sz w:val="24"/>
          <w:szCs w:val="24"/>
          <w:lang w:eastAsia="tr-TR"/>
        </w:rPr>
        <w:t>ve …</w:t>
      </w:r>
      <w:proofErr w:type="gramEnd"/>
      <w:r w:rsidRPr="005020A3">
        <w:rPr>
          <w:rFonts w:ascii="Times New Roman" w:eastAsia="Times New Roman" w:hAnsi="Times New Roman" w:cs="Times New Roman"/>
          <w:color w:val="000000"/>
          <w:sz w:val="24"/>
          <w:szCs w:val="24"/>
          <w:lang w:eastAsia="tr-TR"/>
        </w:rPr>
        <w:t xml:space="preserve"> </w:t>
      </w:r>
      <w:proofErr w:type="gramStart"/>
      <w:r w:rsidRPr="005020A3">
        <w:rPr>
          <w:rFonts w:ascii="Times New Roman" w:eastAsia="Times New Roman" w:hAnsi="Times New Roman" w:cs="Times New Roman"/>
          <w:color w:val="000000"/>
          <w:sz w:val="24"/>
          <w:szCs w:val="24"/>
          <w:lang w:eastAsia="tr-TR"/>
        </w:rPr>
        <w:t>sayılı ...</w:t>
      </w:r>
      <w:proofErr w:type="gramEnd"/>
      <w:r w:rsidRPr="005020A3">
        <w:rPr>
          <w:rFonts w:ascii="Times New Roman" w:eastAsia="Times New Roman" w:hAnsi="Times New Roman" w:cs="Times New Roman"/>
          <w:color w:val="000000"/>
          <w:sz w:val="24"/>
          <w:szCs w:val="24"/>
          <w:lang w:eastAsia="tr-TR"/>
        </w:rPr>
        <w:t xml:space="preserve"> Kanunun 20 </w:t>
      </w:r>
      <w:proofErr w:type="spellStart"/>
      <w:r w:rsidRPr="005020A3">
        <w:rPr>
          <w:rFonts w:ascii="Times New Roman" w:eastAsia="Times New Roman" w:hAnsi="Times New Roman" w:cs="Times New Roman"/>
          <w:color w:val="000000"/>
          <w:sz w:val="24"/>
          <w:szCs w:val="24"/>
          <w:lang w:eastAsia="tr-TR"/>
        </w:rPr>
        <w:t>nci</w:t>
      </w:r>
      <w:proofErr w:type="spellEnd"/>
      <w:r w:rsidRPr="005020A3">
        <w:rPr>
          <w:rFonts w:ascii="Times New Roman" w:eastAsia="Times New Roman" w:hAnsi="Times New Roman" w:cs="Times New Roman"/>
          <w:color w:val="000000"/>
          <w:sz w:val="24"/>
          <w:szCs w:val="24"/>
          <w:lang w:eastAsia="tr-TR"/>
        </w:rPr>
        <w:t xml:space="preserve"> maddesinin ikinci fıkrasının (a) bendinin (2) numaralı alt bendinin dördüncü cümlesi yürürlükten kaldırılmıştır.</w:t>
      </w:r>
    </w:p>
    <w:p w:rsidR="005020A3" w:rsidRPr="005020A3" w:rsidRDefault="005020A3" w:rsidP="005020A3">
      <w:pPr>
        <w:shd w:val="clear" w:color="auto" w:fill="FFFFFF"/>
        <w:spacing w:after="0" w:line="305" w:lineRule="atLeast"/>
        <w:ind w:firstLine="709"/>
        <w:jc w:val="both"/>
        <w:rPr>
          <w:rFonts w:ascii="Calibri" w:eastAsia="Times New Roman" w:hAnsi="Calibri" w:cs="Calibri"/>
          <w:color w:val="000000"/>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93980</wp:posOffset>
                </wp:positionV>
                <wp:extent cx="6200775" cy="1905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6200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A4631" id="Düz Bağlayıcı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pt" to="48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1yAEAAMYDAAAOAAAAZHJzL2Uyb0RvYy54bWysU82O0zAQviPxDpbvNGml3YWo6UpsBRcE&#10;FSwPMOuMG0v+k22alJfhGfbOjT4YY7fNIkBaLeLieOz5vpnv82R5PRrNdhiicrbl81nNGVrhOmW3&#10;Lf98++bFS85iAtuBdhZbvsfIr1fPny0H3+DC9U53GBiR2NgMvuV9Sr6pqih6NBBnzqOlS+mCgURh&#10;2FZdgIHYja4WdX1ZDS50PjiBMdLp+njJV4VfShTpg5QRE9Mtp95SWUNZ7/JarZbQbAP4XolTG/AP&#10;XRhQlopOVGtIwL4E9QeVUSK46GSaCWcqJ6USWDSQmnn9m5pPPXgsWsic6Ceb4v+jFe93m8BU1/IF&#10;ZxYMPdH6x/ev7DUcvmnYH+7F4Z4tsk2Djw1l39hNOEXRb0LWPMpg8pfUsLFYu5+sxTExQYeX9FhX&#10;VxecCbqbv6ovivXVA9iHmN6iMyxvWq6Vzcqhgd27mKggpZ5TKMjNHMuXXdprzMnafkRJaqjgvKDL&#10;HOGNDmwHNAEgBNo0z3KIr2RnmFRaT8D6ceApP0OxzNhTwBOiVHY2TWCjrAt/q57Gc8vymH924Kg7&#10;W3Dnun15mGINDUtReBrsPI2/xgX+8PutfgIAAP//AwBQSwMEFAAGAAgAAAAhAFOI9ireAAAABgEA&#10;AA8AAABkcnMvZG93bnJldi54bWxMj0FPwkAQhe8m/ofNkHiTLUQBS7eEkBiRhBDRBI9Ld2ir3dlm&#10;d6Hl3zue9Pjem7z3TbbobSMu6EPtSMFomIBAKpypqVTw8f58PwMRoiajG0eo4IoBFvntTaZT4zp6&#10;w8s+loJLKKRaQRVjm0oZigqtDkPXInF2ct7qyNKX0njdcblt5DhJJtLqmnih0i2uKiy+92erYOvX&#10;69Vyc/2i3aftDuPNYffavyh1N+iXcxAR+/h3DL/4jA45Mx3dmUwQjQJ+JLL7wPycPk0njyCObExn&#10;IPNM/sfPfwAAAP//AwBQSwECLQAUAAYACAAAACEAtoM4kv4AAADhAQAAEwAAAAAAAAAAAAAAAAAA&#10;AAAAW0NvbnRlbnRfVHlwZXNdLnhtbFBLAQItABQABgAIAAAAIQA4/SH/1gAAAJQBAAALAAAAAAAA&#10;AAAAAAAAAC8BAABfcmVscy8ucmVsc1BLAQItABQABgAIAAAAIQAB+3X1yAEAAMYDAAAOAAAAAAAA&#10;AAAAAAAAAC4CAABkcnMvZTJvRG9jLnhtbFBLAQItABQABgAIAAAAIQBTiPYq3gAAAAYBAAAPAAAA&#10;AAAAAAAAAAAAACIEAABkcnMvZG93bnJldi54bWxQSwUGAAAAAAQABADzAAAALQUAAAAA&#10;" strokecolor="#5b9bd5 [3204]" strokeweight=".5pt">
                <v:stroke joinstyle="miter"/>
                <w10:wrap anchorx="margin"/>
              </v:line>
            </w:pict>
          </mc:Fallback>
        </mc:AlternateContent>
      </w: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7</w:t>
      </w:r>
      <w:r w:rsidRPr="005020A3">
        <w:rPr>
          <w:rFonts w:ascii="Times New Roman" w:eastAsia="Times New Roman" w:hAnsi="Times New Roman" w:cs="Times New Roman"/>
          <w:color w:val="000000"/>
          <w:sz w:val="24"/>
          <w:szCs w:val="24"/>
          <w:lang w:eastAsia="tr-TR"/>
        </w:rPr>
        <w:t xml:space="preserve">- …/…/… tarihli </w:t>
      </w:r>
      <w:proofErr w:type="gramStart"/>
      <w:r w:rsidRPr="005020A3">
        <w:rPr>
          <w:rFonts w:ascii="Times New Roman" w:eastAsia="Times New Roman" w:hAnsi="Times New Roman" w:cs="Times New Roman"/>
          <w:color w:val="000000"/>
          <w:sz w:val="24"/>
          <w:szCs w:val="24"/>
          <w:lang w:eastAsia="tr-TR"/>
        </w:rPr>
        <w:t>ve …</w:t>
      </w:r>
      <w:proofErr w:type="gramEnd"/>
      <w:r w:rsidRPr="005020A3">
        <w:rPr>
          <w:rFonts w:ascii="Times New Roman" w:eastAsia="Times New Roman" w:hAnsi="Times New Roman" w:cs="Times New Roman"/>
          <w:color w:val="000000"/>
          <w:sz w:val="24"/>
          <w:szCs w:val="24"/>
          <w:lang w:eastAsia="tr-TR"/>
        </w:rPr>
        <w:t xml:space="preserve"> </w:t>
      </w:r>
      <w:proofErr w:type="gramStart"/>
      <w:r w:rsidRPr="005020A3">
        <w:rPr>
          <w:rFonts w:ascii="Times New Roman" w:eastAsia="Times New Roman" w:hAnsi="Times New Roman" w:cs="Times New Roman"/>
          <w:color w:val="000000"/>
          <w:sz w:val="24"/>
          <w:szCs w:val="24"/>
          <w:lang w:eastAsia="tr-TR"/>
        </w:rPr>
        <w:t>sayılı ...</w:t>
      </w:r>
      <w:proofErr w:type="gramEnd"/>
      <w:r w:rsidRPr="005020A3">
        <w:rPr>
          <w:rFonts w:ascii="Times New Roman" w:eastAsia="Times New Roman" w:hAnsi="Times New Roman" w:cs="Times New Roman"/>
          <w:color w:val="000000"/>
          <w:sz w:val="24"/>
          <w:szCs w:val="24"/>
          <w:lang w:eastAsia="tr-TR"/>
        </w:rPr>
        <w:t xml:space="preserve"> Kanunun Anayasa Mahkemesi tarafından iptal edilen 23 üncü maddesinin üçüncü fıkrası aşağıdaki şekilde yeniden düzenlenmiştir.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“(3) Yürürlükten kaldırılan veya mahkeme kararı ile iptal edilen bir madde veya hükmün yeniden düzenlenmesi hâlinde çerçeve maddede, madde veya hükmün yeniden düzenlendiği belirtilir.”</w:t>
      </w:r>
    </w:p>
    <w:p w:rsidR="005020A3" w:rsidRPr="005020A3" w:rsidRDefault="005020A3" w:rsidP="005020A3">
      <w:pPr>
        <w:shd w:val="clear" w:color="auto" w:fill="FFFFFF"/>
        <w:spacing w:after="0" w:line="305" w:lineRule="atLeast"/>
        <w:ind w:firstLine="709"/>
        <w:jc w:val="both"/>
        <w:rPr>
          <w:rFonts w:ascii="Calibri" w:eastAsia="Times New Roman" w:hAnsi="Calibri" w:cs="Calibri"/>
          <w:color w:val="000000"/>
          <w:lang w:eastAsia="tr-TR"/>
        </w:rPr>
      </w:pPr>
      <w:r>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-42546</wp:posOffset>
                </wp:positionH>
                <wp:positionV relativeFrom="paragraph">
                  <wp:posOffset>151130</wp:posOffset>
                </wp:positionV>
                <wp:extent cx="62007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0ACC0D" id="Düz Bağlayıcı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11.9pt" to="484.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BAxAEAAMIDAAAOAAAAZHJzL2Uyb0RvYy54bWysU82O0zAQviPxDpbvNGlX7KKo6UpsBRcE&#10;FSwPMOuMG0v+k22ahpfhGfbOjT4YY7fNIkBaLeIy8djzzcz3zWR5vTea7TBE5WzL57OaM7TCdcpu&#10;W/759s2LV5zFBLYD7Sy2fMTIr1fPny0H3+DC9U53GBglsbEZfMv7lHxTVVH0aCDOnEdLj9IFA4nc&#10;sK26AANlN7pa1PVlNbjQ+eAExki36+MjX5X8UqJIH6SMmJhuOfWWig3F3mVbrZbQbAP4XolTG/AP&#10;XRhQlopOqdaQgH0J6o9URongopNpJpypnJRKYOFAbOb1b2w+9eCxcCFxop9kiv8vrXi/2wSmupZf&#10;cGbB0IjWP75/Za/h8E3DeLgXh3t2kWUafGwo+sZuwsmLfhMy570MJn+JDdsXacdJWtwnJujykoZ1&#10;dfWSM3F+qx6APsT0Fp1h+dByrWxmDQ3s3sVExSj0HEJObuRYupzSqDEHa/sRJTGhYvOCLjuENzqw&#10;HdD0QQi0aZGpUL4SnWFSaT0B68eBp/gMxbJfTwFPiFLZ2TSBjbIu/K162s9PLctj/FmBI+8swZ3r&#10;xjKUIg0tSmF4Wuq8ib/6Bf7w661+AgAA//8DAFBLAwQUAAYACAAAACEAMqcugtwAAAAIAQAADwAA&#10;AGRycy9kb3ducmV2LnhtbEyPQU/DMAyF70j8h8hI3LZ0QyqsNJ3QEJPGjXWX3dLGa6slTtVkXfn3&#10;GHFgN9vv6fl7+XpyVow4hM6TgsU8AYFUe9NRo+BQfsxeQISoyWjrCRV8Y4B1cX+X68z4K33huI+N&#10;4BAKmVbQxthnUoa6RafD3PdIrJ384HTkdWikGfSVw52VyyRJpdMd8YdW97hpsT7vL05B+VlZvxn9&#10;+9Ydw25b4e5Qno9KPT5Mb68gIk7x3wy/+IwOBTNV/kImCKtglj6zU8HyiRuwvkpXPFR/B1nk8rZA&#10;8QMAAP//AwBQSwECLQAUAAYACAAAACEAtoM4kv4AAADhAQAAEwAAAAAAAAAAAAAAAAAAAAAAW0Nv&#10;bnRlbnRfVHlwZXNdLnhtbFBLAQItABQABgAIAAAAIQA4/SH/1gAAAJQBAAALAAAAAAAAAAAAAAAA&#10;AC8BAABfcmVscy8ucmVsc1BLAQItABQABgAIAAAAIQBQlKBAxAEAAMIDAAAOAAAAAAAAAAAAAAAA&#10;AC4CAABkcnMvZTJvRG9jLnhtbFBLAQItABQABgAIAAAAIQAypy6C3AAAAAgBAAAPAAAAAAAAAAAA&#10;AAAAAB4EAABkcnMvZG93bnJldi54bWxQSwUGAAAAAAQABADzAAAAJwUAAAAA&#10;" strokecolor="#ed7d31 [3205]" strokeweight=".5pt">
                <v:stroke joinstyle="miter"/>
              </v:line>
            </w:pict>
          </mc:Fallback>
        </mc:AlternateContent>
      </w: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2</w:t>
      </w:r>
      <w:r w:rsidRPr="005020A3">
        <w:rPr>
          <w:rFonts w:ascii="Times New Roman" w:eastAsia="Times New Roman" w:hAnsi="Times New Roman" w:cs="Times New Roman"/>
          <w:color w:val="000000"/>
          <w:sz w:val="24"/>
          <w:szCs w:val="24"/>
          <w:lang w:eastAsia="tr-TR"/>
        </w:rPr>
        <w:t>- .../.../</w:t>
      </w:r>
      <w:proofErr w:type="gramStart"/>
      <w:r w:rsidRPr="005020A3">
        <w:rPr>
          <w:rFonts w:ascii="Times New Roman" w:eastAsia="Times New Roman" w:hAnsi="Times New Roman" w:cs="Times New Roman"/>
          <w:color w:val="000000"/>
          <w:sz w:val="24"/>
          <w:szCs w:val="24"/>
          <w:lang w:eastAsia="tr-TR"/>
        </w:rPr>
        <w:t>....</w:t>
      </w:r>
      <w:proofErr w:type="gramEnd"/>
      <w:r w:rsidRPr="005020A3">
        <w:rPr>
          <w:rFonts w:ascii="Times New Roman" w:eastAsia="Times New Roman" w:hAnsi="Times New Roman" w:cs="Times New Roman"/>
          <w:color w:val="000000"/>
          <w:sz w:val="24"/>
          <w:szCs w:val="24"/>
          <w:lang w:eastAsia="tr-TR"/>
        </w:rPr>
        <w:t xml:space="preserve"> tarihli </w:t>
      </w:r>
      <w:proofErr w:type="gramStart"/>
      <w:r w:rsidRPr="005020A3">
        <w:rPr>
          <w:rFonts w:ascii="Times New Roman" w:eastAsia="Times New Roman" w:hAnsi="Times New Roman" w:cs="Times New Roman"/>
          <w:color w:val="000000"/>
          <w:sz w:val="24"/>
          <w:szCs w:val="24"/>
          <w:lang w:eastAsia="tr-TR"/>
        </w:rPr>
        <w:t>ve …</w:t>
      </w:r>
      <w:proofErr w:type="gramEnd"/>
      <w:r w:rsidRPr="005020A3">
        <w:rPr>
          <w:rFonts w:ascii="Times New Roman" w:eastAsia="Times New Roman" w:hAnsi="Times New Roman" w:cs="Times New Roman"/>
          <w:color w:val="000000"/>
          <w:sz w:val="24"/>
          <w:szCs w:val="24"/>
          <w:lang w:eastAsia="tr-TR"/>
        </w:rPr>
        <w:t xml:space="preserve"> </w:t>
      </w:r>
      <w:proofErr w:type="gramStart"/>
      <w:r w:rsidRPr="005020A3">
        <w:rPr>
          <w:rFonts w:ascii="Times New Roman" w:eastAsia="Times New Roman" w:hAnsi="Times New Roman" w:cs="Times New Roman"/>
          <w:color w:val="000000"/>
          <w:sz w:val="24"/>
          <w:szCs w:val="24"/>
          <w:lang w:eastAsia="tr-TR"/>
        </w:rPr>
        <w:t>sayılı ...</w:t>
      </w:r>
      <w:proofErr w:type="gramEnd"/>
      <w:r w:rsidRPr="005020A3">
        <w:rPr>
          <w:rFonts w:ascii="Times New Roman" w:eastAsia="Times New Roman" w:hAnsi="Times New Roman" w:cs="Times New Roman"/>
          <w:color w:val="000000"/>
          <w:sz w:val="24"/>
          <w:szCs w:val="24"/>
          <w:lang w:eastAsia="tr-TR"/>
        </w:rPr>
        <w:t xml:space="preserve"> Kanunun 3 üncü maddesinin mülga üçüncü fıkrası aşağıdaki şekilde yeniden düzenlenmiştir.</w:t>
      </w:r>
    </w:p>
    <w:p w:rsid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“(3) Yürürlükten kaldırılan veya mahkeme kararı ile iptal edilen bir madde veya hükmün yeniden düzenlenmesi hâlinde çerçeve maddede, madde veya hükmün yeniden düzenlendiği belirtilir.”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p>
    <w:p w:rsidR="005020A3" w:rsidRPr="005020A3" w:rsidRDefault="005020A3" w:rsidP="005020A3">
      <w:pPr>
        <w:shd w:val="clear" w:color="auto" w:fill="FFFFFF"/>
        <w:spacing w:after="0" w:line="305" w:lineRule="atLeast"/>
        <w:ind w:firstLine="709"/>
        <w:jc w:val="both"/>
        <w:rPr>
          <w:rFonts w:ascii="Calibri" w:eastAsia="Times New Roman" w:hAnsi="Calibri" w:cs="Calibri"/>
          <w:color w:val="000000"/>
          <w:lang w:eastAsia="tr-TR"/>
        </w:rPr>
      </w:pPr>
      <w:r>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63360" behindDoc="0" locked="0" layoutInCell="1" allowOverlap="1" wp14:anchorId="769797A3" wp14:editId="30A14D70">
                <wp:simplePos x="0" y="0"/>
                <wp:positionH relativeFrom="column">
                  <wp:posOffset>0</wp:posOffset>
                </wp:positionH>
                <wp:positionV relativeFrom="paragraph">
                  <wp:posOffset>0</wp:posOffset>
                </wp:positionV>
                <wp:extent cx="62007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5473C" id="Düz Bağlayıcı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8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2ewwEAAMIDAAAOAAAAZHJzL2Uyb0RvYy54bWysU82O0zAQviPxDpbvNOlq2UVR05XYCi4I&#10;KlgeYNYZN5b8J9s0CS/DM+ydG30wxm6bRYCEQFwmHnu+mfm+maxuRqPZHkNUzrZ8uag5Qytcp+yu&#10;5R/vXj17wVlMYDvQzmLLJ4z8Zv30yWrwDV643ukOA6MkNjaDb3mfkm+qKooeDcSF82jpUbpgIJEb&#10;dlUXYKDsRlcXdX1VDS50PjiBMdLt5vjI1yW/lCjSOykjJqZbTr2lYkOx99lW6xU0uwC+V+LUBvxD&#10;FwaUpaJzqg0kYJ+C+iWVUSK46GRaCGcqJ6USWDgQm2X9E5sPPXgsXEic6GeZ4v9LK97ut4GpruWX&#10;nFkwNKLNt6+f2Us4fNEwHR7E4YFdZpkGHxuKvrXbcPKi34bMeZTB5C+xYWORdpqlxTExQZdXNKzr&#10;6+ecifNb9Qj0IabX6AzLh5ZrZTNraGD/JiYqRqHnEHJyI8fS5ZQmjTlY2/coiQkVWxZ02SG81YHt&#10;gaYPQqBNy0yF8pXoDJNK6xlY/xl4is9QLPv1N+AZUSo7m2awUdaF31VP47lleYw/K3DknSW4d91U&#10;hlKkoUUpDE9LnTfxR7/AH3+99XcAAAD//wMAUEsDBBQABgAIAAAAIQA3br8Y2wAAAAIBAAAPAAAA&#10;ZHJzL2Rvd25yZXYueG1sTI9Ba8JAEIXvhf6HZQq91Y1CbU2zERFKrVCkKtjjmB2TtNnZsLua+O+7&#10;9lIvDx5veO+bbNqbRpzI+dqyguEgAUFcWF1zqWC7eX14BuEDssbGMik4k4dpfnuTYaptx590WodS&#10;xBL2KSqoQmhTKX1RkUE/sC1xzA7WGQzRulJqh10sN40cJclYGqw5LlTY0ryi4md9NAo+3GIxny3P&#10;37z6Mt1utNyt3vs3pe7v+tkLiEB9+D+GC35Ehzwy7e2RtReNgvhI+NOYTZ7GjyD2FyvzTF6j578A&#10;AAD//wMAUEsBAi0AFAAGAAgAAAAhALaDOJL+AAAA4QEAABMAAAAAAAAAAAAAAAAAAAAAAFtDb250&#10;ZW50X1R5cGVzXS54bWxQSwECLQAUAAYACAAAACEAOP0h/9YAAACUAQAACwAAAAAAAAAAAAAAAAAv&#10;AQAAX3JlbHMvLnJlbHNQSwECLQAUAAYACAAAACEA3iD9nsMBAADCAwAADgAAAAAAAAAAAAAAAAAu&#10;AgAAZHJzL2Uyb0RvYy54bWxQSwECLQAUAAYACAAAACEAN26/GNsAAAACAQAADwAAAAAAAAAAAAAA&#10;AAAdBAAAZHJzL2Rvd25yZXYueG1sUEsFBgAAAAAEAAQA8wAAACUFAAAAAA==&#10;" strokecolor="#5b9bd5 [3204]" strokeweight=".5pt">
                <v:stroke joinstyle="miter"/>
              </v:line>
            </w:pict>
          </mc:Fallback>
        </mc:AlternateContent>
      </w:r>
      <w:r w:rsidRPr="005020A3">
        <w:rPr>
          <w:rFonts w:ascii="Times New Roman" w:eastAsia="Times New Roman" w:hAnsi="Times New Roman" w:cs="Times New Roman"/>
          <w:color w:val="000000"/>
          <w:sz w:val="24"/>
          <w:szCs w:val="24"/>
          <w:lang w:eastAsia="tr-TR"/>
        </w:rPr>
        <w:t> </w:t>
      </w:r>
      <w:bookmarkStart w:id="0" w:name="_GoBack"/>
      <w:bookmarkEnd w:id="0"/>
      <w:r w:rsidRPr="005020A3">
        <w:rPr>
          <w:rFonts w:ascii="Times New Roman" w:eastAsia="Times New Roman" w:hAnsi="Times New Roman" w:cs="Times New Roman"/>
          <w:color w:val="000000"/>
          <w:sz w:val="24"/>
          <w:szCs w:val="24"/>
          <w:lang w:eastAsia="tr-TR"/>
        </w:rPr>
        <w:t> </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b/>
          <w:bCs/>
          <w:color w:val="000000"/>
          <w:sz w:val="24"/>
          <w:szCs w:val="24"/>
          <w:lang w:eastAsia="tr-TR"/>
        </w:rPr>
        <w:t>MADDE 5</w:t>
      </w:r>
      <w:r w:rsidRPr="005020A3">
        <w:rPr>
          <w:rFonts w:ascii="Times New Roman" w:eastAsia="Times New Roman" w:hAnsi="Times New Roman" w:cs="Times New Roman"/>
          <w:color w:val="000000"/>
          <w:sz w:val="24"/>
          <w:szCs w:val="24"/>
          <w:lang w:eastAsia="tr-TR"/>
        </w:rPr>
        <w:t xml:space="preserve">- … </w:t>
      </w:r>
      <w:proofErr w:type="gramStart"/>
      <w:r w:rsidRPr="005020A3">
        <w:rPr>
          <w:rFonts w:ascii="Times New Roman" w:eastAsia="Times New Roman" w:hAnsi="Times New Roman" w:cs="Times New Roman"/>
          <w:color w:val="000000"/>
          <w:sz w:val="24"/>
          <w:szCs w:val="24"/>
          <w:lang w:eastAsia="tr-TR"/>
        </w:rPr>
        <w:t>sayılı ...</w:t>
      </w:r>
      <w:proofErr w:type="gramEnd"/>
      <w:r w:rsidRPr="005020A3">
        <w:rPr>
          <w:rFonts w:ascii="Times New Roman" w:eastAsia="Times New Roman" w:hAnsi="Times New Roman" w:cs="Times New Roman"/>
          <w:color w:val="000000"/>
          <w:sz w:val="24"/>
          <w:szCs w:val="24"/>
          <w:lang w:eastAsia="tr-TR"/>
        </w:rPr>
        <w:t xml:space="preserve"> Cumhurbaşkanlığı Kararnamesinin 18 inci maddesi aşağıdaki şekilde değiştirilmiştir.</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“İbarelerde değişiklik</w:t>
      </w:r>
    </w:p>
    <w:p w:rsidR="005020A3" w:rsidRPr="005020A3" w:rsidRDefault="005020A3" w:rsidP="005020A3">
      <w:pPr>
        <w:shd w:val="clear" w:color="auto" w:fill="FFFFFF"/>
        <w:spacing w:after="0" w:line="305" w:lineRule="atLeast"/>
        <w:ind w:firstLine="709"/>
        <w:jc w:val="both"/>
        <w:rPr>
          <w:rFonts w:ascii="Times New Roman" w:eastAsia="Times New Roman" w:hAnsi="Times New Roman" w:cs="Times New Roman"/>
          <w:color w:val="000000"/>
          <w:sz w:val="24"/>
          <w:szCs w:val="24"/>
          <w:lang w:eastAsia="tr-TR"/>
        </w:rPr>
      </w:pPr>
      <w:r w:rsidRPr="005020A3">
        <w:rPr>
          <w:rFonts w:ascii="Times New Roman" w:eastAsia="Times New Roman" w:hAnsi="Times New Roman" w:cs="Times New Roman"/>
          <w:color w:val="000000"/>
          <w:sz w:val="24"/>
          <w:szCs w:val="24"/>
          <w:lang w:eastAsia="tr-TR"/>
        </w:rPr>
        <w:t>MADDE 18- (1) Çerçeve taslaklarda bazı kelimelerin veya ibarelerin kaldırılması, ilave edilmesi veya ikame edilmesi şeklinde değişiklik yapılması hâlinde sadece kelime veya ibarenin değiştirilmesi esastır. Ancak çok sayıda ibare değişikliğinin bir arada yapılması hâlinde ilgili cümle, paragraf, alt bent, bent, fıkra veya maddenin tümünün değiştirilmesi tercih edilir.”</w:t>
      </w:r>
    </w:p>
    <w:p w:rsidR="005020A3" w:rsidRPr="005020A3" w:rsidRDefault="005020A3" w:rsidP="005020A3">
      <w:pPr>
        <w:spacing w:after="0" w:line="305" w:lineRule="atLeast"/>
        <w:ind w:firstLine="709"/>
        <w:jc w:val="both"/>
        <w:rPr>
          <w:rFonts w:ascii="Times New Roman" w:eastAsia="Times New Roman" w:hAnsi="Times New Roman" w:cs="Times New Roman"/>
          <w:color w:val="000000"/>
          <w:sz w:val="24"/>
          <w:szCs w:val="24"/>
          <w:lang w:eastAsia="tr-TR"/>
        </w:rPr>
      </w:pPr>
    </w:p>
    <w:p w:rsidR="00EB2581" w:rsidRDefault="00EB2581"/>
    <w:sectPr w:rsidR="00EB2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94"/>
    <w:rsid w:val="005020A3"/>
    <w:rsid w:val="00BF0494"/>
    <w:rsid w:val="00EB2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428A"/>
  <w15:chartTrackingRefBased/>
  <w15:docId w15:val="{1869287D-B9A1-4CAD-9BC6-B73304F0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05273">
      <w:bodyDiv w:val="1"/>
      <w:marLeft w:val="0"/>
      <w:marRight w:val="0"/>
      <w:marTop w:val="0"/>
      <w:marBottom w:val="0"/>
      <w:divBdr>
        <w:top w:val="none" w:sz="0" w:space="0" w:color="auto"/>
        <w:left w:val="none" w:sz="0" w:space="0" w:color="auto"/>
        <w:bottom w:val="none" w:sz="0" w:space="0" w:color="auto"/>
        <w:right w:val="none" w:sz="0" w:space="0" w:color="auto"/>
      </w:divBdr>
      <w:divsChild>
        <w:div w:id="128019669">
          <w:marLeft w:val="0"/>
          <w:marRight w:val="0"/>
          <w:marTop w:val="0"/>
          <w:marBottom w:val="0"/>
          <w:divBdr>
            <w:top w:val="none" w:sz="0" w:space="0" w:color="auto"/>
            <w:left w:val="none" w:sz="0" w:space="0" w:color="auto"/>
            <w:bottom w:val="single" w:sz="8" w:space="1" w:color="auto"/>
            <w:right w:val="none" w:sz="0" w:space="0" w:color="auto"/>
          </w:divBdr>
        </w:div>
        <w:div w:id="1416897167">
          <w:marLeft w:val="0"/>
          <w:marRight w:val="0"/>
          <w:marTop w:val="0"/>
          <w:marBottom w:val="0"/>
          <w:divBdr>
            <w:top w:val="none" w:sz="0" w:space="0" w:color="auto"/>
            <w:left w:val="none" w:sz="0" w:space="0" w:color="auto"/>
            <w:bottom w:val="single" w:sz="8" w:space="1" w:color="auto"/>
            <w:right w:val="none" w:sz="0" w:space="0" w:color="auto"/>
          </w:divBdr>
        </w:div>
        <w:div w:id="1657538360">
          <w:marLeft w:val="0"/>
          <w:marRight w:val="0"/>
          <w:marTop w:val="0"/>
          <w:marBottom w:val="0"/>
          <w:divBdr>
            <w:top w:val="none" w:sz="0" w:space="0" w:color="auto"/>
            <w:left w:val="none" w:sz="0" w:space="0" w:color="auto"/>
            <w:bottom w:val="single" w:sz="8" w:space="1" w:color="auto"/>
            <w:right w:val="none" w:sz="0" w:space="0" w:color="auto"/>
          </w:divBdr>
        </w:div>
        <w:div w:id="2069264339">
          <w:marLeft w:val="0"/>
          <w:marRight w:val="0"/>
          <w:marTop w:val="0"/>
          <w:marBottom w:val="0"/>
          <w:divBdr>
            <w:top w:val="none" w:sz="0" w:space="0" w:color="auto"/>
            <w:left w:val="none" w:sz="0" w:space="0" w:color="auto"/>
            <w:bottom w:val="single" w:sz="8" w:space="1" w:color="auto"/>
            <w:right w:val="none" w:sz="0" w:space="0" w:color="auto"/>
          </w:divBdr>
        </w:div>
      </w:divsChild>
    </w:div>
    <w:div w:id="1172178833">
      <w:bodyDiv w:val="1"/>
      <w:marLeft w:val="0"/>
      <w:marRight w:val="0"/>
      <w:marTop w:val="0"/>
      <w:marBottom w:val="0"/>
      <w:divBdr>
        <w:top w:val="none" w:sz="0" w:space="0" w:color="auto"/>
        <w:left w:val="none" w:sz="0" w:space="0" w:color="auto"/>
        <w:bottom w:val="none" w:sz="0" w:space="0" w:color="auto"/>
        <w:right w:val="none" w:sz="0" w:space="0" w:color="auto"/>
      </w:divBdr>
    </w:div>
    <w:div w:id="1265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Eryılmaz</dc:creator>
  <cp:keywords/>
  <dc:description/>
  <cp:lastModifiedBy>Serdar Eryılmaz</cp:lastModifiedBy>
  <cp:revision>2</cp:revision>
  <dcterms:created xsi:type="dcterms:W3CDTF">2023-05-15T07:18:00Z</dcterms:created>
  <dcterms:modified xsi:type="dcterms:W3CDTF">2023-05-15T07:20:00Z</dcterms:modified>
</cp:coreProperties>
</file>